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92" w:rsidRPr="004F700F" w:rsidRDefault="00952E92" w:rsidP="00952E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700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52E92" w:rsidRPr="00BE3001" w:rsidRDefault="00952E92" w:rsidP="00952E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3001">
        <w:rPr>
          <w:rFonts w:ascii="Times New Roman" w:hAnsi="Times New Roman"/>
          <w:b/>
          <w:sz w:val="28"/>
          <w:szCs w:val="28"/>
        </w:rPr>
        <w:t xml:space="preserve">к постановлению администрации района от </w:t>
      </w:r>
      <w:r w:rsidR="0055592C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.</w:t>
      </w:r>
      <w:r w:rsidR="0055592C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</w:t>
      </w:r>
      <w:r w:rsidR="0055592C">
        <w:rPr>
          <w:rFonts w:ascii="Times New Roman" w:hAnsi="Times New Roman"/>
          <w:b/>
          <w:sz w:val="28"/>
          <w:szCs w:val="28"/>
        </w:rPr>
        <w:t>17</w:t>
      </w:r>
      <w:r w:rsidRPr="00BE3001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592C">
        <w:rPr>
          <w:rFonts w:ascii="Times New Roman" w:hAnsi="Times New Roman"/>
          <w:b/>
          <w:sz w:val="28"/>
          <w:szCs w:val="28"/>
        </w:rPr>
        <w:t>2023</w:t>
      </w:r>
      <w:r w:rsidRPr="00BE3001">
        <w:rPr>
          <w:rFonts w:ascii="Times New Roman" w:hAnsi="Times New Roman"/>
          <w:b/>
          <w:sz w:val="28"/>
          <w:szCs w:val="28"/>
        </w:rPr>
        <w:t xml:space="preserve"> «</w:t>
      </w:r>
      <w:r w:rsidRPr="006451E3">
        <w:rPr>
          <w:rFonts w:ascii="Times New Roman" w:hAnsi="Times New Roman"/>
          <w:b/>
          <w:sz w:val="28"/>
          <w:szCs w:val="28"/>
          <w:u w:val="single"/>
        </w:rPr>
        <w:t xml:space="preserve">Об утверждении Порядка </w:t>
      </w:r>
      <w:r w:rsidR="0055592C">
        <w:rPr>
          <w:rFonts w:ascii="Times New Roman" w:hAnsi="Times New Roman"/>
          <w:b/>
          <w:sz w:val="28"/>
          <w:szCs w:val="28"/>
          <w:u w:val="single"/>
        </w:rPr>
        <w:t>выдачи разрешения на установку некапитальных нестационарных сооружений, произведений монументально-декоративного искусства</w:t>
      </w:r>
      <w:r w:rsidRPr="006451E3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r w:rsidR="0055592C">
        <w:rPr>
          <w:rFonts w:ascii="Times New Roman" w:hAnsi="Times New Roman"/>
          <w:b/>
          <w:sz w:val="28"/>
          <w:szCs w:val="28"/>
          <w:u w:val="single"/>
        </w:rPr>
        <w:t xml:space="preserve">межселенной </w:t>
      </w:r>
      <w:r w:rsidRPr="006451E3">
        <w:rPr>
          <w:rFonts w:ascii="Times New Roman" w:hAnsi="Times New Roman"/>
          <w:b/>
          <w:sz w:val="28"/>
          <w:szCs w:val="28"/>
          <w:u w:val="single"/>
        </w:rPr>
        <w:t>территории Нижневартовского района</w:t>
      </w:r>
      <w:r w:rsidRPr="00BE3001">
        <w:rPr>
          <w:rFonts w:ascii="Times New Roman" w:hAnsi="Times New Roman"/>
          <w:b/>
          <w:sz w:val="28"/>
          <w:szCs w:val="28"/>
        </w:rPr>
        <w:t>»</w:t>
      </w:r>
    </w:p>
    <w:p w:rsidR="00952E92" w:rsidRPr="00E26C25" w:rsidRDefault="00952E92" w:rsidP="00952E92">
      <w:pPr>
        <w:pStyle w:val="Default"/>
        <w:rPr>
          <w:sz w:val="28"/>
          <w:szCs w:val="28"/>
        </w:rPr>
      </w:pPr>
    </w:p>
    <w:p w:rsidR="00952E92" w:rsidRPr="00E26C25" w:rsidRDefault="0055592C" w:rsidP="00952E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29"/>
      <w:bookmarkStart w:id="1" w:name="P32"/>
      <w:bookmarkEnd w:id="0"/>
      <w:bookmarkEnd w:id="1"/>
      <w:r>
        <w:rPr>
          <w:rFonts w:ascii="Times New Roman" w:hAnsi="Times New Roman"/>
          <w:sz w:val="28"/>
          <w:szCs w:val="28"/>
        </w:rPr>
        <w:t>На основании пункта</w:t>
      </w:r>
      <w:r w:rsidRPr="0055592C">
        <w:rPr>
          <w:rFonts w:ascii="Times New Roman" w:hAnsi="Times New Roman"/>
          <w:sz w:val="28"/>
          <w:szCs w:val="28"/>
        </w:rPr>
        <w:t xml:space="preserve"> 5 части 17 статьи 51 Градостроительного кодекса Российской Федерации, подпункт</w:t>
      </w:r>
      <w:r>
        <w:rPr>
          <w:rFonts w:ascii="Times New Roman" w:hAnsi="Times New Roman"/>
          <w:sz w:val="28"/>
          <w:szCs w:val="28"/>
        </w:rPr>
        <w:t>а</w:t>
      </w:r>
      <w:r w:rsidRPr="0055592C">
        <w:rPr>
          <w:rFonts w:ascii="Times New Roman" w:hAnsi="Times New Roman"/>
          <w:sz w:val="28"/>
          <w:szCs w:val="28"/>
        </w:rPr>
        <w:t xml:space="preserve"> 18 пункта 1 статьи 3 Закона Ханты-Мансийского автономного округа - Югры от 18.04.2007 N 39-оз </w:t>
      </w:r>
      <w:r w:rsidR="00F02638">
        <w:rPr>
          <w:rFonts w:ascii="Times New Roman" w:hAnsi="Times New Roman"/>
          <w:sz w:val="28"/>
          <w:szCs w:val="28"/>
        </w:rPr>
        <w:t>«</w:t>
      </w:r>
      <w:r w:rsidRPr="0055592C">
        <w:rPr>
          <w:rFonts w:ascii="Times New Roman" w:hAnsi="Times New Roman"/>
          <w:sz w:val="28"/>
          <w:szCs w:val="28"/>
        </w:rPr>
        <w:t xml:space="preserve">О градостроительной деятельности на территории Ханты-Мансийского автономного округа </w:t>
      </w:r>
      <w:r w:rsidR="00F02638">
        <w:rPr>
          <w:rFonts w:ascii="Times New Roman" w:hAnsi="Times New Roman"/>
          <w:sz w:val="28"/>
          <w:szCs w:val="28"/>
        </w:rPr>
        <w:t>–</w:t>
      </w:r>
      <w:r w:rsidRPr="0055592C">
        <w:rPr>
          <w:rFonts w:ascii="Times New Roman" w:hAnsi="Times New Roman"/>
          <w:sz w:val="28"/>
          <w:szCs w:val="28"/>
        </w:rPr>
        <w:t xml:space="preserve"> Югры</w:t>
      </w:r>
      <w:r w:rsidR="00F02638">
        <w:rPr>
          <w:rFonts w:ascii="Times New Roman" w:hAnsi="Times New Roman"/>
          <w:sz w:val="28"/>
          <w:szCs w:val="28"/>
        </w:rPr>
        <w:t>»</w:t>
      </w:r>
      <w:r w:rsidRPr="0055592C">
        <w:rPr>
          <w:rFonts w:ascii="Times New Roman" w:hAnsi="Times New Roman"/>
          <w:sz w:val="28"/>
          <w:szCs w:val="28"/>
        </w:rPr>
        <w:t>,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5592C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11.07.2014 N 257-п </w:t>
      </w:r>
      <w:r w:rsidR="00F02638">
        <w:rPr>
          <w:rFonts w:ascii="Times New Roman" w:hAnsi="Times New Roman"/>
          <w:sz w:val="28"/>
          <w:szCs w:val="28"/>
        </w:rPr>
        <w:t>«</w:t>
      </w:r>
      <w:r w:rsidRPr="0055592C">
        <w:rPr>
          <w:rFonts w:ascii="Times New Roman" w:hAnsi="Times New Roman"/>
          <w:sz w:val="28"/>
          <w:szCs w:val="28"/>
        </w:rPr>
        <w:t xml:space="preserve">Об установлении перечня случаев, при которых не требуется получение разрешения на строительство на территории Ханты-Мансийского автономного округа </w:t>
      </w:r>
      <w:r w:rsidR="00F02638">
        <w:rPr>
          <w:rFonts w:ascii="Times New Roman" w:hAnsi="Times New Roman"/>
          <w:sz w:val="28"/>
          <w:szCs w:val="28"/>
        </w:rPr>
        <w:t>–</w:t>
      </w:r>
      <w:r w:rsidRPr="0055592C">
        <w:rPr>
          <w:rFonts w:ascii="Times New Roman" w:hAnsi="Times New Roman"/>
          <w:sz w:val="28"/>
          <w:szCs w:val="28"/>
        </w:rPr>
        <w:t xml:space="preserve"> Югры</w:t>
      </w:r>
      <w:r w:rsidR="00F026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52E92">
        <w:rPr>
          <w:rFonts w:ascii="Times New Roman" w:hAnsi="Times New Roman"/>
          <w:sz w:val="28"/>
          <w:szCs w:val="28"/>
        </w:rPr>
        <w:t>разработан данный Порядок</w:t>
      </w:r>
      <w:r w:rsidR="00952E92" w:rsidRPr="00E26C25">
        <w:rPr>
          <w:rFonts w:ascii="Times New Roman" w:hAnsi="Times New Roman"/>
          <w:sz w:val="28"/>
          <w:szCs w:val="28"/>
        </w:rPr>
        <w:t>.</w:t>
      </w:r>
    </w:p>
    <w:p w:rsidR="0055592C" w:rsidRDefault="00952E92" w:rsidP="00952E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Pr="00703ADE">
        <w:rPr>
          <w:rFonts w:ascii="Times New Roman" w:hAnsi="Times New Roman"/>
          <w:sz w:val="28"/>
          <w:szCs w:val="28"/>
        </w:rPr>
        <w:t xml:space="preserve">Порядок </w:t>
      </w:r>
      <w:r w:rsidR="0055592C" w:rsidRPr="0055592C">
        <w:rPr>
          <w:rFonts w:ascii="Times New Roman" w:hAnsi="Times New Roman"/>
          <w:sz w:val="28"/>
          <w:szCs w:val="28"/>
        </w:rPr>
        <w:t>определяет порядок выдачи либо отказа в выдаче разрешения на установку некапитальных нестационарных сооружений, произведений монументально-декоративного искусства на межселенной территории Нижневартовского района</w:t>
      </w:r>
      <w:r w:rsidR="0055592C">
        <w:rPr>
          <w:rFonts w:ascii="Times New Roman" w:hAnsi="Times New Roman"/>
          <w:sz w:val="28"/>
          <w:szCs w:val="28"/>
        </w:rPr>
        <w:t xml:space="preserve"> и </w:t>
      </w:r>
      <w:r w:rsidR="0055592C" w:rsidRPr="0055592C">
        <w:rPr>
          <w:rFonts w:ascii="Times New Roman" w:hAnsi="Times New Roman"/>
          <w:sz w:val="28"/>
          <w:szCs w:val="28"/>
        </w:rPr>
        <w:t xml:space="preserve">распространяется на объекты благоустройства территориальных зон общественно-делового, жилого, рекреационного, производственного назначения в соответствии с подпунктом 6 пункта 1 </w:t>
      </w:r>
      <w:r w:rsidR="00F02638">
        <w:rPr>
          <w:rFonts w:ascii="Times New Roman" w:hAnsi="Times New Roman"/>
          <w:sz w:val="28"/>
          <w:szCs w:val="28"/>
        </w:rPr>
        <w:t>«</w:t>
      </w:r>
      <w:bookmarkStart w:id="2" w:name="_GoBack"/>
      <w:bookmarkEnd w:id="2"/>
      <w:r w:rsidR="0055592C" w:rsidRPr="0055592C">
        <w:rPr>
          <w:rFonts w:ascii="Times New Roman" w:hAnsi="Times New Roman"/>
          <w:sz w:val="28"/>
          <w:szCs w:val="28"/>
        </w:rPr>
        <w:t xml:space="preserve">Перечня случаев, при которых не требуется получение разрешения на строительство на территории Ханты-Мансийского автономного округа </w:t>
      </w:r>
      <w:r w:rsidR="00F02638">
        <w:rPr>
          <w:rFonts w:ascii="Times New Roman" w:hAnsi="Times New Roman"/>
          <w:sz w:val="28"/>
          <w:szCs w:val="28"/>
        </w:rPr>
        <w:t>–</w:t>
      </w:r>
      <w:r w:rsidR="0055592C" w:rsidRPr="0055592C">
        <w:rPr>
          <w:rFonts w:ascii="Times New Roman" w:hAnsi="Times New Roman"/>
          <w:sz w:val="28"/>
          <w:szCs w:val="28"/>
        </w:rPr>
        <w:t xml:space="preserve"> Югры</w:t>
      </w:r>
      <w:r w:rsidR="00F02638">
        <w:rPr>
          <w:rFonts w:ascii="Times New Roman" w:hAnsi="Times New Roman"/>
          <w:sz w:val="28"/>
          <w:szCs w:val="28"/>
        </w:rPr>
        <w:t>»</w:t>
      </w:r>
      <w:r w:rsidR="0055592C" w:rsidRPr="0055592C">
        <w:rPr>
          <w:rFonts w:ascii="Times New Roman" w:hAnsi="Times New Roman"/>
          <w:sz w:val="28"/>
          <w:szCs w:val="28"/>
        </w:rPr>
        <w:t>, установленного постановлением Правительства Ханты-Мансийского автономного округа - Югры от 11.07.2014 N 257-п</w:t>
      </w:r>
      <w:r w:rsidR="0055592C">
        <w:rPr>
          <w:rFonts w:ascii="Times New Roman" w:hAnsi="Times New Roman"/>
          <w:sz w:val="28"/>
          <w:szCs w:val="28"/>
        </w:rPr>
        <w:t>.</w:t>
      </w:r>
    </w:p>
    <w:p w:rsidR="0049648C" w:rsidRDefault="0049648C"/>
    <w:sectPr w:rsidR="0049648C" w:rsidSect="0049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E92"/>
    <w:rsid w:val="0049648C"/>
    <w:rsid w:val="0055592C"/>
    <w:rsid w:val="00952E92"/>
    <w:rsid w:val="00F0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FBE90-18D3-48E4-A27C-F7EAEC97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52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Заостровных Лариса Валерьевна</cp:lastModifiedBy>
  <cp:revision>4</cp:revision>
  <dcterms:created xsi:type="dcterms:W3CDTF">2020-03-24T12:12:00Z</dcterms:created>
  <dcterms:modified xsi:type="dcterms:W3CDTF">2021-06-07T12:20:00Z</dcterms:modified>
</cp:coreProperties>
</file>